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34" w:rsidRDefault="005E6B34" w:rsidP="005E6B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99.75pt">
            <v:imagedata r:id="rId5" o:title="3"/>
          </v:shape>
        </w:pict>
      </w:r>
      <w:bookmarkEnd w:id="0"/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повышение уровня общей и специальной физической подготовленности в соответствии с требованиями программ по видам спорта.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Структурные подразделения спортивной школы создаются в виде отделений (отделов) по виду (видам) спорта или этапу подготовки.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73330" w:rsidRPr="00973330" w:rsidRDefault="00973330" w:rsidP="00973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2.Система многолетней спортивной подготовки.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 Спортивные школы организовывают учебно-спортивный процесс в соответствии с научно разработанной системой многолетней спортивной подготовкой, обеспечивающей преемственность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 средств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методов,  организационных форм подготовки спортсменов всех возрастных групп.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Организационная структура многолетней спортивной подготовки основывается на реализации этапов подготовки в соответствии с таблицей </w:t>
      </w:r>
    </w:p>
    <w:tbl>
      <w:tblPr>
        <w:tblpPr w:leftFromText="180" w:rightFromText="180" w:vertAnchor="text" w:horzAnchor="page" w:tblpX="1826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835"/>
        <w:gridCol w:w="1418"/>
        <w:gridCol w:w="1984"/>
        <w:gridCol w:w="1276"/>
      </w:tblGrid>
      <w:tr w:rsidR="00973330" w:rsidRPr="00973330" w:rsidTr="00973330">
        <w:trPr>
          <w:cantSplit/>
          <w:trHeight w:val="1134"/>
        </w:trPr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задача этапа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подготовки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</w:t>
            </w:r>
            <w:proofErr w:type="spellEnd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</w:t>
            </w:r>
            <w:proofErr w:type="spellEnd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-спортивный клуб по месту жительства или учебы</w:t>
            </w:r>
          </w:p>
        </w:tc>
        <w:tc>
          <w:tcPr>
            <w:tcW w:w="1276" w:type="dxa"/>
            <w:textDirection w:val="btLr"/>
          </w:tcPr>
          <w:p w:rsidR="00973330" w:rsidRPr="00973330" w:rsidRDefault="00973330" w:rsidP="0097333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Спортивно-оздоровительный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двигательных возможностей и компенсация дефицита двигательной активности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подготовка и определение избранного вида спорта для дальнейшей специализации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73330" w:rsidRPr="00973330" w:rsidTr="00973330">
        <w:tc>
          <w:tcPr>
            <w:tcW w:w="1842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 тренировочный</w:t>
            </w:r>
          </w:p>
        </w:tc>
        <w:tc>
          <w:tcPr>
            <w:tcW w:w="2835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и углубленная тренировка в избранном виде спорта</w:t>
            </w:r>
          </w:p>
        </w:tc>
        <w:tc>
          <w:tcPr>
            <w:tcW w:w="1418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</w:tcBorders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Спортивного </w:t>
            </w:r>
            <w:proofErr w:type="spellStart"/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совершенст-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вования</w:t>
            </w:r>
            <w:proofErr w:type="spellEnd"/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спортивного 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мастерства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3 лет 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73330" w:rsidRPr="00973330" w:rsidTr="00973330">
        <w:tc>
          <w:tcPr>
            <w:tcW w:w="1842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Высшего спортивного мастерства</w:t>
            </w:r>
          </w:p>
        </w:tc>
        <w:tc>
          <w:tcPr>
            <w:tcW w:w="2835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возможностей</w:t>
            </w:r>
          </w:p>
        </w:tc>
        <w:tc>
          <w:tcPr>
            <w:tcW w:w="1418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и более (с учетом  возрастного ценза)</w:t>
            </w:r>
          </w:p>
        </w:tc>
        <w:tc>
          <w:tcPr>
            <w:tcW w:w="1984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6" w:type="dxa"/>
          </w:tcPr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330" w:rsidRPr="00973330" w:rsidRDefault="00973330" w:rsidP="0097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973330" w:rsidRPr="00973330" w:rsidRDefault="00973330" w:rsidP="009733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Условные обозначения: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«+»</w:t>
      </w: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основные этапы подготовки 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«*» - </w:t>
      </w: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 условий и возможностей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«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proofErr w:type="gramEnd"/>
      <w:r w:rsidRPr="00973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 открываются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этапов многолетней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подготовки СШОР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систему спортивного отбора, включающую в себя:  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тестирование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сдача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нормативов с целью комплектования учебных групп;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просмотр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отбор перспективных юных спортсменов на учебно-тренировочных сборах и соревнованиях.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 корректировки учреждениями своей деятельности используются следующие критерии: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спортивно-оздоровительном этапе:</w:t>
      </w:r>
    </w:p>
    <w:p w:rsidR="00973330" w:rsidRPr="00973330" w:rsidRDefault="00973330" w:rsidP="009733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стабильное развитие общей физической подготовки обучающихся наряду с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 технических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 избранном виде спорта;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знаний в области гигиены и первой медицинской помощи, а также овладение теоретическими основами физической культуры и навыков самоконтроля.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этапе начальной подготовки: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состава обучающихся.  Уровень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 возможностей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избранном виде спорта;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  роста индивидуальных показателей физической подготовленности обучающихся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основ техники в избранном виде спорта.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учебно-тренировочном этапе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здоровья, уровень физической подготовленности обучающихся;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роста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 специальной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 и  технико-тактической подготовленности обучающихся в соответствии с индивидуальными особенностями; 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уровень освоения объемов учебно-тренировочных нагрузок, предусмотренных программой спортивной подготовки по избранному виду спорта;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выполнение нормативов массовых спортивных разрядов.   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 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спортивного совершенствования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уровень общего и </w:t>
      </w: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физического развития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состояния организма обучающихся;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динамика спортивных достижений, результаты выступлений в официальных региональных и всероссийских соревнованиях;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воспитанников спортивной школы в училища олимпийского резерва и школы высшего спортивного мастерства.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 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высшего спортивного мастерства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успешных результатов выступления во всероссийских и международных соревнованиях;</w:t>
      </w:r>
    </w:p>
    <w:p w:rsidR="00973330" w:rsidRPr="00973330" w:rsidRDefault="00973330" w:rsidP="00973330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 результатов</w:t>
      </w:r>
      <w:proofErr w:type="gramEnd"/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сборных команд России.</w:t>
      </w:r>
    </w:p>
    <w:p w:rsidR="00973330" w:rsidRPr="00973330" w:rsidRDefault="00973330" w:rsidP="009733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зачисления в спортивную школу, комплектование учебных групп и порядок перевода учащихся на каждый последующий год обучения.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Занятия в спортивной школе проводятся по спортивным программам, разрабатываемых и утверждаемых учреждением на основе федеральных стандартов по видам спорта, допущенных (утвержденных) Федеральным органом управления в сфере физической культуры и спорта (далее – спортивные программы программы).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зачисления детей в спортивную школу по видам спорта определяется в соответствии федеральным стандартам спортивной подготовки по видам спорта:</w:t>
      </w:r>
    </w:p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спортивная борьба</w:t>
      </w:r>
    </w:p>
    <w:tbl>
      <w:tblPr>
        <w:tblW w:w="970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2334"/>
      </w:tblGrid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этапов (в годах)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</w:tr>
      <w:tr w:rsidR="00973330" w:rsidRPr="00973330" w:rsidTr="00973330">
        <w:tc>
          <w:tcPr>
            <w:tcW w:w="326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</w:t>
            </w: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2126" w:type="dxa"/>
            <w:hideMark/>
          </w:tcPr>
          <w:p w:rsidR="00973330" w:rsidRPr="00973330" w:rsidRDefault="00973330" w:rsidP="00973330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</w:tc>
        <w:tc>
          <w:tcPr>
            <w:tcW w:w="1985" w:type="dxa"/>
            <w:hideMark/>
          </w:tcPr>
          <w:p w:rsidR="00973330" w:rsidRPr="00973330" w:rsidRDefault="00973330" w:rsidP="00973330">
            <w:pPr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</w:tr>
    </w:tbl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«бокс»</w:t>
      </w:r>
    </w:p>
    <w:tbl>
      <w:tblPr>
        <w:tblW w:w="930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1701"/>
        <w:gridCol w:w="1789"/>
      </w:tblGrid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</w:tr>
      <w:tr w:rsidR="00973330" w:rsidRPr="00973330" w:rsidTr="00973330">
        <w:tc>
          <w:tcPr>
            <w:tcW w:w="3402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41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701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</w:tbl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 спорта "каратэ"</w:t>
      </w:r>
    </w:p>
    <w:tbl>
      <w:tblPr>
        <w:tblW w:w="962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2403"/>
        <w:gridCol w:w="1686"/>
        <w:gridCol w:w="2442"/>
      </w:tblGrid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973330" w:rsidRPr="00973330" w:rsidTr="00973330">
        <w:tc>
          <w:tcPr>
            <w:tcW w:w="8704" w:type="dxa"/>
            <w:gridSpan w:val="4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ката, ката - группа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8704" w:type="dxa"/>
            <w:gridSpan w:val="4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 весовая категория, командные соревнования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</w:t>
            </w: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высшего спортивного мастерства</w:t>
            </w:r>
          </w:p>
        </w:tc>
        <w:tc>
          <w:tcPr>
            <w:tcW w:w="2460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843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3330" w:rsidRPr="00973330" w:rsidRDefault="00973330" w:rsidP="00973330">
      <w:pPr>
        <w:keepNext/>
        <w:keepLines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2318"/>
        <w:gridCol w:w="1914"/>
        <w:gridCol w:w="1488"/>
      </w:tblGrid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973330" w:rsidRPr="00973330" w:rsidTr="00973330">
        <w:tc>
          <w:tcPr>
            <w:tcW w:w="3494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31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8" w:type="dxa"/>
            <w:hideMark/>
          </w:tcPr>
          <w:p w:rsidR="00973330" w:rsidRPr="00973330" w:rsidRDefault="00973330" w:rsidP="00973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</w:tbl>
    <w:p w:rsidR="00973330" w:rsidRPr="00973330" w:rsidRDefault="00973330" w:rsidP="0097333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соблюдении организационно – методических и медицинских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 олимпийского резерва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набор детей раннего возраста (4 – 6 лет). Условиями данного набора является: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письменного заявления одного из родителей (законного представителя) ребенка;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учебной программы, в которой изложена методика физического воспитания детей раннего возраста;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сохранение спортивной школой набора детей в группы начальной подготовки в возрастном диапазоне, рекомендованном учебной программой;</w:t>
      </w:r>
    </w:p>
    <w:p w:rsidR="00973330" w:rsidRPr="00973330" w:rsidRDefault="00973330" w:rsidP="009733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наличие у тренера – преподавателя, привлеченного к работе с детьми раннего возраста квалификационной категории или специальных курсов повышения квалификации.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зачисления обучающихся в группы спортивной подготовки, перевод из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одной группы в другую определяется непосредственно учреждением и оформляется приказом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директора спортивной школы.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3.4. Спортивно-оздоровительные группы формируются как из вновь зачисляемых в </w:t>
      </w: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спортивную школу обучающихся, так и из обучающихся, не имеющих по каким-либо 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причинам возможности продолжать занятия на других этапах подготовки, но желающих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заниматься избранным видом спорта.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       3.5.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   невозможности   зачисления   в   группы   начальной   подготовки   всех </w:t>
      </w:r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желающих отбор производится по результатам </w:t>
      </w:r>
      <w:proofErr w:type="gramStart"/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сдачи  контрольных</w:t>
      </w:r>
      <w:proofErr w:type="gramEnd"/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нормативов.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  учебно-тренировочный   этап зачисляются   только </w:t>
      </w:r>
      <w:r w:rsidRPr="00973330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практически здоровые обучающиеся, прошедшие необходимую подготовку на этапе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начальной подготовки не менее одного года, при условии выполнения ими контрольных нормативов по общей и</w:t>
      </w:r>
      <w:r w:rsidRPr="0097333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специальной физической подготовке, установленных спортивными программами</w:t>
      </w:r>
      <w:r w:rsidRPr="009733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3.7.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  этап    спортивного    совершенствования     зачисляются </w:t>
      </w:r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спортсмены, выполнившие норматив     спортивного разряда не </w:t>
      </w:r>
      <w:proofErr w:type="gramStart"/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ниже  кандидата</w:t>
      </w:r>
      <w:proofErr w:type="gramEnd"/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в </w:t>
      </w: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мастера спорта России, а по игровым видам спорта - не ниже первого юношеского </w:t>
      </w:r>
      <w:r w:rsidRPr="009733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разряда.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3.8. На этап высшего, спортивного мастерства зачисляются перспективные </w:t>
      </w:r>
      <w:r w:rsidRPr="009733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спортсмены, вошедшие в основной или резервный состав сборной команды субъекта 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Российской Федерации   и показывающие стабильные высокие результаты (на уровне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 мастера спорта России).</w:t>
      </w: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возраст обучающегося на этом этапе согласовывается с учредителем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если спортсмен продолжает выступать за данную спортивную школу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условиях письменного договора.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3.9.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 формировании групп спортивной подготовки на этапах спортивного 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совершенствования и высшего, спортивного мастерства </w:t>
      </w:r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списки обучающихся (спортсменов)</w:t>
      </w:r>
      <w:r w:rsidRPr="009733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согласовываются</w:t>
      </w:r>
      <w:r w:rsidRPr="0097333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 учредителем.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5E6B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61312;mso-position-horizontal-relative:margin;mso-position-vertical-relative:text" from="-97.2pt,53.4pt" to="-97.2pt,98.05pt" o:allowincell="f" strokeweight=".95pt">
            <w10:wrap anchorx="margin"/>
          </v:line>
        </w:pic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3.10. Наполняемость учебных групп и объем учебно-тренировочной нагрузки определяется с учетом техники безопасности в соответствии с спортивной программой.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3.11.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  </w:t>
      </w:r>
      <w:proofErr w:type="gramStart"/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объединении  в</w:t>
      </w:r>
      <w:proofErr w:type="gramEnd"/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одну   группу  обучающихся  разных   по   возрасту   и 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спортивной   подготовленности  рекомендуется  не  превышать  разницу  в   уровне   их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спортивного мастерства свыше двух спортивных разрядов.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3.12.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Перевод обучающихся (в </w:t>
      </w:r>
      <w:proofErr w:type="spellStart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т.ч</w:t>
      </w:r>
      <w:proofErr w:type="spellEnd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досрочно) в группу следующего года обучения 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этапа спортивной подготовки проводится решением тренерского совета на основании стажа занятий, выполнения контрольных нормативов общей и </w:t>
      </w:r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специальной   физической   </w:t>
      </w:r>
      <w:proofErr w:type="gramStart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подготовки,   </w:t>
      </w:r>
      <w:proofErr w:type="gramEnd"/>
      <w:r w:rsidRPr="009733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   также   заключения   врача   (медицинской </w:t>
      </w:r>
      <w:r w:rsidRPr="009733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комиссии). </w:t>
      </w:r>
      <w:r w:rsidRPr="00973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Спортсменам, не выполнившим предъявляемые требования, </w:t>
      </w:r>
      <w:r w:rsidRPr="009733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 возможность продолжить обучение повторно на том же этапе или в спортивно-оздоровительных группах.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973330" w:rsidRPr="00973330" w:rsidRDefault="00973330" w:rsidP="00973330">
      <w:pPr>
        <w:widowControl w:val="0"/>
        <w:shd w:val="clear" w:color="auto" w:fill="FFFFFF"/>
        <w:spacing w:after="0" w:line="278" w:lineRule="exact"/>
        <w:ind w:left="91" w:right="811" w:firstLine="5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552"/>
      </w:tblGrid>
      <w:tr w:rsidR="00973330" w:rsidRPr="00973330" w:rsidTr="00973330"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Этапы подготовки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Период обучения (лет)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Минимальная наполняемость групп (чел)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Максимальный объем </w:t>
            </w:r>
            <w:proofErr w:type="spellStart"/>
            <w:r w:rsidRPr="00973330">
              <w:rPr>
                <w:snapToGrid w:val="0"/>
                <w:sz w:val="28"/>
                <w:szCs w:val="28"/>
              </w:rPr>
              <w:t>уч.тр</w:t>
            </w:r>
            <w:proofErr w:type="spellEnd"/>
            <w:r w:rsidRPr="00973330">
              <w:rPr>
                <w:snapToGrid w:val="0"/>
                <w:sz w:val="28"/>
                <w:szCs w:val="28"/>
              </w:rPr>
              <w:t>. работы (час/неделю)</w:t>
            </w:r>
          </w:p>
        </w:tc>
      </w:tr>
      <w:tr w:rsidR="00973330" w:rsidRPr="00973330" w:rsidTr="00973330">
        <w:trPr>
          <w:trHeight w:val="332"/>
        </w:trPr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1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right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4</w:t>
            </w:r>
          </w:p>
        </w:tc>
      </w:tr>
      <w:tr w:rsidR="00973330" w:rsidRPr="00973330" w:rsidTr="00973330"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tabs>
                <w:tab w:val="left" w:pos="1735"/>
              </w:tabs>
              <w:spacing w:after="0" w:line="278" w:lineRule="exact"/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Спортивно-</w:t>
            </w:r>
            <w:proofErr w:type="spellStart"/>
            <w:r w:rsidRPr="00973330">
              <w:rPr>
                <w:snapToGrid w:val="0"/>
                <w:sz w:val="28"/>
                <w:szCs w:val="28"/>
              </w:rPr>
              <w:lastRenderedPageBreak/>
              <w:t>оздоровитель</w:t>
            </w:r>
            <w:proofErr w:type="spellEnd"/>
            <w:r w:rsidRPr="00973330">
              <w:rPr>
                <w:snapToGrid w:val="0"/>
                <w:sz w:val="28"/>
                <w:szCs w:val="28"/>
              </w:rPr>
              <w:t>-</w:t>
            </w:r>
            <w:proofErr w:type="spellStart"/>
            <w:r w:rsidRPr="00973330">
              <w:rPr>
                <w:snapToGrid w:val="0"/>
                <w:sz w:val="28"/>
                <w:szCs w:val="28"/>
              </w:rPr>
              <w:t>ный</w:t>
            </w:r>
            <w:proofErr w:type="spellEnd"/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lastRenderedPageBreak/>
              <w:t xml:space="preserve">Весь </w:t>
            </w:r>
            <w:r w:rsidRPr="00973330">
              <w:rPr>
                <w:snapToGrid w:val="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lastRenderedPageBreak/>
              <w:t xml:space="preserve">          15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  6</w:t>
            </w:r>
          </w:p>
        </w:tc>
      </w:tr>
      <w:tr w:rsidR="00973330" w:rsidRPr="00973330" w:rsidTr="00973330"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lastRenderedPageBreak/>
              <w:t>Начальной подготовки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До года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  <w:p w:rsidR="00973330" w:rsidRPr="00973330" w:rsidRDefault="00973330" w:rsidP="00973330">
            <w:pPr>
              <w:widowControl w:val="0"/>
              <w:tabs>
                <w:tab w:val="left" w:pos="1593"/>
                <w:tab w:val="left" w:pos="1769"/>
              </w:tabs>
              <w:spacing w:after="0" w:line="278" w:lineRule="exact"/>
              <w:ind w:right="176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>Свыше года</w:t>
            </w:r>
          </w:p>
        </w:tc>
        <w:tc>
          <w:tcPr>
            <w:tcW w:w="2268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15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14</w:t>
            </w:r>
          </w:p>
        </w:tc>
        <w:tc>
          <w:tcPr>
            <w:tcW w:w="2552" w:type="dxa"/>
          </w:tcPr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  6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</w:t>
            </w:r>
          </w:p>
          <w:p w:rsidR="00973330" w:rsidRPr="00973330" w:rsidRDefault="00973330" w:rsidP="00973330">
            <w:pPr>
              <w:widowControl w:val="0"/>
              <w:spacing w:after="0" w:line="278" w:lineRule="exact"/>
              <w:ind w:right="811"/>
              <w:jc w:val="both"/>
              <w:rPr>
                <w:snapToGrid w:val="0"/>
                <w:sz w:val="28"/>
                <w:szCs w:val="28"/>
              </w:rPr>
            </w:pPr>
            <w:r w:rsidRPr="00973330">
              <w:rPr>
                <w:snapToGrid w:val="0"/>
                <w:sz w:val="28"/>
                <w:szCs w:val="28"/>
              </w:rPr>
              <w:t xml:space="preserve">            9</w:t>
            </w:r>
          </w:p>
        </w:tc>
      </w:tr>
    </w:tbl>
    <w:p w:rsidR="00973330" w:rsidRPr="00973330" w:rsidRDefault="00973330" w:rsidP="00973330">
      <w:pPr>
        <w:widowControl w:val="0"/>
        <w:shd w:val="clear" w:color="auto" w:fill="FFFFFF"/>
        <w:spacing w:after="0" w:line="278" w:lineRule="exact"/>
        <w:ind w:left="91" w:right="811" w:firstLine="5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73330" w:rsidRPr="00973330" w:rsidRDefault="00973330" w:rsidP="00973330">
      <w:pPr>
        <w:widowControl w:val="0"/>
        <w:shd w:val="clear" w:color="auto" w:fill="FFFFFF"/>
        <w:spacing w:after="0" w:line="278" w:lineRule="exact"/>
        <w:ind w:left="91" w:right="811" w:firstLine="5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4. Организация учебно-тренировочного процесса: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4.1.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Спортивная школа олимпийского резерва</w:t>
      </w:r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организует работу с спортсменами в течение календарного года. Начало учебного года начинается 1 сентября.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4.2. </w:t>
      </w:r>
      <w:r w:rsidRPr="009733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Учебно-тренировочные занятия в отделениях по видам спорта спортивной школы проводятся в соответствии с годовым учебным планом.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4.3.</w:t>
      </w:r>
      <w:r w:rsidRPr="0097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Основными формами учебно-тренировочного процесса являются: групповые, </w:t>
      </w:r>
      <w:r w:rsidRPr="009733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учебно-тренировочные и теоретические занятия, работа по индивидуальным планам, </w:t>
      </w:r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медико-восстановительные 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мероприятия,   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тестирование    и    медицинский    контроль, </w:t>
      </w:r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участие    в    соревнованиях,    матчевых    встречах,    учебно-тренировочных    сборах,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инструкторская и судейская практика. </w:t>
      </w:r>
      <w:r w:rsidRPr="009733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Обязательность работы по индивидуальным планам устанавливается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этапах спортивного совершенствования и высшего спортивного мастерства.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4.4.</w:t>
      </w:r>
      <w:r w:rsidRPr="0097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3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Расписание занятий (тренировок) составляется администрацией спортивной </w:t>
      </w:r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школы    по    представлению    тренера в    целях    установления 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более  благоприятного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режима     тренировок,    отдыха    спортсменов,     обучения     их     в </w:t>
      </w:r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общеобразовательных и других учреждениях с учетом возрастных особенностей детей и установленных санитарно-гигиенических норм. Содержание       учебно-тренировочных       занятий       должно    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соответствовать </w:t>
      </w:r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утвержденным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спортивным программам.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4.5.</w:t>
      </w:r>
      <w:r w:rsidRPr="0097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 видам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спорта, включенных в первую группу,  для проведения занятий  в  учебно-тренировочных </w:t>
      </w:r>
      <w:r w:rsidRPr="009733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группах, группах спортивного совершенствования и высшего спортивного мастерства,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кроме</w:t>
      </w:r>
      <w:r w:rsidRPr="0097333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9733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основного тренера могут привлекаться </w:t>
      </w:r>
      <w:r w:rsidRPr="009733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тренеры и другие специалисты по смежным видам спорта (акробатике, хореографии и др.) при условии одновременной работы со спортсменами. Оплата их труда не должна суммарно превышать половины от размера норматива оплаты труда, предусмотренного для основного тренера.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4.6. Продолжительность одного занятия в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группах  спортивно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-оздоровительной направленности и начальной подготовки не должна превышать двух академических часов, в учебно-тренировочных группах – трех академических часов, при менее чем четырехразовых тренировочных занятий в неделю, в группах, где нагрузка составляет 20 часов и более в неделю – четырех академических часов, а при двухразовых занятиях в день – трех академических часов.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</w:t>
      </w:r>
    </w:p>
    <w:p w:rsidR="00973330" w:rsidRPr="00973330" w:rsidRDefault="00973330" w:rsidP="0097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>5. Медицинское обслуживание и контроль</w:t>
      </w:r>
    </w:p>
    <w:p w:rsidR="00973330" w:rsidRPr="00973330" w:rsidRDefault="00973330" w:rsidP="00973330">
      <w:pPr>
        <w:widowControl w:val="0"/>
        <w:shd w:val="clear" w:color="auto" w:fill="FFFFFF"/>
        <w:tabs>
          <w:tab w:val="left" w:pos="1958"/>
        </w:tabs>
        <w:spacing w:after="0" w:line="278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t xml:space="preserve">      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5.1. Медицинское    обеспечение   спортсменов   осуществляется   спортивной школой     в   соответствии   с   Приказом  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Министерства  здравоохранения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Российской Федерации    от   20.08.2001    г.   №    337 </w:t>
      </w: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«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   мерах    по   дальнейшему   развитию    и совершенствованию   спортивной   медицины   и   лечебной    физкультуры»   и   других нормативных    актов,    принимаемых    федеральным    органом    управления    в    сфере здравоохранения.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5.2.В целях предупреждения нарушения здоровья у обучающихся спортивных школ следует предусматривать: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а)   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диспансерное обследование не менее двух раз в год;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б) дополнительные     медицинские     осмотры     перед     участием      в соревнованиях после болезни или травмы;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в)   </w:t>
      </w:r>
      <w:proofErr w:type="gramEnd"/>
      <w:r w:rsidRPr="009733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контроль за использованием обучающимися    фармакологических средств.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6. Учебно-спортивная база, штаты и финансирование</w:t>
      </w:r>
    </w:p>
    <w:p w:rsidR="00973330" w:rsidRPr="00973330" w:rsidRDefault="00973330" w:rsidP="0097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6.1.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>Спортивные школы при определении перечня оборудования, инвентаря, спортивной формы и обуви в объеме, необходимом для качественного проведения     учебно-спортивной  работы  руководствуются     «Табелем  оснащения</w:t>
      </w:r>
      <w:r w:rsidRPr="00973330">
        <w:rPr>
          <w:rFonts w:ascii="Times New Roman" w:eastAsia="Times New Roman" w:hAnsi="Times New Roman" w:cs="Times New Roman"/>
          <w:bCs/>
          <w:i/>
          <w:color w:val="000000"/>
          <w:spacing w:val="11"/>
          <w:sz w:val="28"/>
          <w:szCs w:val="28"/>
          <w:lang w:eastAsia="ru-RU"/>
        </w:rPr>
        <w:t xml:space="preserve">       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спортивных    сооружений    массового    пользования    спортивным    оборудованием    и      инвентарем»  (приказ Госкомспорта России от 26 мая 2003  г. № 345) и «Табелем</w:t>
      </w:r>
      <w:r w:rsidRPr="00973330">
        <w:rPr>
          <w:rFonts w:ascii="Times New Roman" w:eastAsia="Times New Roman" w:hAnsi="Times New Roman" w:cs="Times New Roman"/>
          <w:bCs/>
          <w:i/>
          <w:color w:val="000000"/>
          <w:spacing w:val="11"/>
          <w:sz w:val="28"/>
          <w:szCs w:val="28"/>
          <w:lang w:eastAsia="ru-RU"/>
        </w:rPr>
        <w:t xml:space="preserve">   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обеспечения     спортивной     одеждой,     обувью     и     инвентарем     индивидуального     пользования» (приказ Госкомспорта России от 03 марта </w:t>
      </w:r>
      <w:smartTag w:uri="urn:schemas-microsoft-com:office:smarttags" w:element="metricconverter">
        <w:smartTagPr>
          <w:attr w:name="ProductID" w:val="2004 г"/>
        </w:smartTagPr>
        <w:r w:rsidRPr="00973330">
          <w:rPr>
            <w:rFonts w:ascii="Times New Roman" w:eastAsia="Times New Roman" w:hAnsi="Times New Roman" w:cs="Times New Roman"/>
            <w:bCs/>
            <w:color w:val="000000"/>
            <w:spacing w:val="11"/>
            <w:sz w:val="28"/>
            <w:szCs w:val="28"/>
            <w:lang w:eastAsia="ru-RU"/>
          </w:rPr>
          <w:t>2004 г</w:t>
        </w:r>
      </w:smartTag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. № 190/л).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 6.2.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 xml:space="preserve">В случае отсутствия собственных спортивных сооружений и оборудования в смете доходов и расходов спортивной школы должны быть предусмотрены расходы на арендную </w:t>
      </w:r>
      <w:proofErr w:type="gramStart"/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плату  в</w:t>
      </w:r>
      <w:proofErr w:type="gramEnd"/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размере согласно заключенным договорам.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  6.3.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>С учетом специфики работы и в целях эффективного обеспечения учебно-тренировочного   процесса   спортивные   школы   могут   иметь    автотранспорт, в том числе специализированный.</w:t>
      </w: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         6.4.</w:t>
      </w:r>
      <w:r w:rsidRPr="0097333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ab/>
        <w:t>Штатное   расписание   спортивной   школы   утверждается   директором.</w:t>
      </w:r>
    </w:p>
    <w:p w:rsidR="00973330" w:rsidRPr="00973330" w:rsidRDefault="00973330" w:rsidP="009733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12"/>
          <w:sz w:val="28"/>
          <w:szCs w:val="28"/>
          <w:lang w:eastAsia="ru-RU"/>
        </w:rPr>
      </w:pPr>
    </w:p>
    <w:p w:rsidR="00973330" w:rsidRPr="00973330" w:rsidRDefault="00973330" w:rsidP="0097333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12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napToGrid w:val="0"/>
          <w:color w:val="000000"/>
          <w:spacing w:val="12"/>
          <w:sz w:val="28"/>
          <w:szCs w:val="28"/>
          <w:lang w:eastAsia="ru-RU"/>
        </w:rPr>
        <w:t>Примерный перечень должностей спортивной школы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536"/>
      </w:tblGrid>
      <w:tr w:rsidR="00973330" w:rsidRPr="00973330" w:rsidTr="0097333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(специальность, профессия)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Рекомендуемое количество ставок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управленческий состав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(при расчете количества ставок на 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руководителя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Административно-хозяйственный отдел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кадрового и правового обеспечения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спортивной подготовки &lt;*&gt;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(отделение создается 1 на 6 и более групп по видам спорта)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тарификацией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(при наличии в подчинении не менее двух ставок </w:t>
            </w: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тренеров)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на отделение</w:t>
            </w:r>
          </w:p>
        </w:tc>
      </w:tr>
      <w:tr w:rsidR="00973330" w:rsidRPr="00973330" w:rsidTr="00973330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методического обеспечения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и более отделений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тренеров</w:t>
            </w:r>
          </w:p>
        </w:tc>
      </w:tr>
      <w:tr w:rsidR="00973330" w:rsidRPr="00973330" w:rsidTr="00973330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0" w:rsidRPr="00973330" w:rsidRDefault="00973330" w:rsidP="0097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Дополнительно могут предусматриваться: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тренер-консультант (количество ставок определяется из расчета 1 на группу видов спорта);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 (в соответствии со структурой организации);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973330" w:rsidRPr="00973330" w:rsidRDefault="00973330" w:rsidP="0097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30" w:rsidRPr="00973330" w:rsidRDefault="00973330" w:rsidP="00973330">
      <w:pPr>
        <w:widowControl w:val="0"/>
        <w:shd w:val="clear" w:color="auto" w:fill="FFFFFF"/>
        <w:tabs>
          <w:tab w:val="left" w:pos="1608"/>
        </w:tabs>
        <w:spacing w:before="5" w:after="0" w:line="278" w:lineRule="exact"/>
        <w:ind w:firstLine="710"/>
        <w:jc w:val="both"/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ru-RU"/>
        </w:rPr>
        <w:t xml:space="preserve">                            </w:t>
      </w:r>
    </w:p>
    <w:p w:rsidR="00973330" w:rsidRPr="00973330" w:rsidRDefault="00973330" w:rsidP="00973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Оплата труда</w:t>
      </w:r>
    </w:p>
    <w:p w:rsidR="00973330" w:rsidRPr="00973330" w:rsidRDefault="00973330" w:rsidP="00973330">
      <w:pPr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30" w:rsidRPr="00973330" w:rsidRDefault="00973330" w:rsidP="00973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7.1.</w:t>
      </w:r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работников осуществляется на основании </w:t>
      </w:r>
      <w:hyperlink r:id="rId6" w:history="1">
        <w:r w:rsidRPr="00973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Чеченской Республики</w:t>
        </w:r>
        <w:r w:rsidRPr="00973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29 декабря 2015 г. N 246 "Об утверждении Положения об оплате труда работников государственных учреждений Чеченской Республики, осуществляющих деятельность в сфере физической культуры и спорта"</w:t>
        </w:r>
      </w:hyperlink>
      <w:r w:rsidRPr="00973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расчета заработной платы тренерам руководители спортивных школ ежегодно на начало учебного года   утверждают тарификационные списки по установленной форме.</w:t>
      </w:r>
    </w:p>
    <w:p w:rsidR="00973330" w:rsidRPr="00973330" w:rsidRDefault="00973330" w:rsidP="009733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73330" w:rsidRPr="00973330" w:rsidRDefault="00973330" w:rsidP="009733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733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624923" w:rsidRPr="004C7F60" w:rsidRDefault="00624923" w:rsidP="00973330">
      <w:pPr>
        <w:jc w:val="center"/>
      </w:pPr>
    </w:p>
    <w:sectPr w:rsidR="00624923" w:rsidRPr="004C7F60" w:rsidSect="00265565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4B08"/>
    <w:multiLevelType w:val="singleLevel"/>
    <w:tmpl w:val="637890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D4F"/>
    <w:rsid w:val="00023711"/>
    <w:rsid w:val="0008735D"/>
    <w:rsid w:val="000B3208"/>
    <w:rsid w:val="001250A4"/>
    <w:rsid w:val="0012715F"/>
    <w:rsid w:val="001E751C"/>
    <w:rsid w:val="00265565"/>
    <w:rsid w:val="002B02AC"/>
    <w:rsid w:val="00443FBD"/>
    <w:rsid w:val="004C7F60"/>
    <w:rsid w:val="005E46A0"/>
    <w:rsid w:val="005E6B34"/>
    <w:rsid w:val="00624923"/>
    <w:rsid w:val="006622A2"/>
    <w:rsid w:val="00870E46"/>
    <w:rsid w:val="00973330"/>
    <w:rsid w:val="00A80B9F"/>
    <w:rsid w:val="00AA6085"/>
    <w:rsid w:val="00AC2D52"/>
    <w:rsid w:val="00B452B6"/>
    <w:rsid w:val="00D91D4F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5E6161"/>
  <w15:docId w15:val="{BFA7023E-674D-4628-A6D2-D3FCE77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A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97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81666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Sefiyat Baialieva</cp:lastModifiedBy>
  <cp:revision>13</cp:revision>
  <cp:lastPrinted>2019-08-29T13:55:00Z</cp:lastPrinted>
  <dcterms:created xsi:type="dcterms:W3CDTF">2018-10-17T12:04:00Z</dcterms:created>
  <dcterms:modified xsi:type="dcterms:W3CDTF">2021-01-14T12:00:00Z</dcterms:modified>
</cp:coreProperties>
</file>